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765EC7" w:rsidRPr="00CB4D83" w:rsidTr="00BB2668">
        <w:trPr>
          <w:trHeight w:val="2249"/>
        </w:trPr>
        <w:tc>
          <w:tcPr>
            <w:tcW w:w="4644" w:type="dxa"/>
          </w:tcPr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D83">
              <w:rPr>
                <w:bCs/>
              </w:rPr>
              <w:t xml:space="preserve">Муниципальное учреждение </w:t>
            </w:r>
          </w:p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B4D83">
              <w:rPr>
                <w:bCs/>
              </w:rPr>
              <w:t>«Веденский районный отдел образования»</w:t>
            </w:r>
          </w:p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B4D83">
              <w:rPr>
                <w:rFonts w:eastAsia="Calibri"/>
                <w:b/>
              </w:rPr>
              <w:t xml:space="preserve">Муниципальное бюджетное общеобразовательное учреждение </w:t>
            </w:r>
          </w:p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B4D83">
              <w:rPr>
                <w:rFonts w:eastAsia="Calibri"/>
                <w:b/>
              </w:rPr>
              <w:t>«ДУЦ-</w:t>
            </w:r>
            <w:proofErr w:type="gramStart"/>
            <w:r w:rsidRPr="00CB4D83">
              <w:rPr>
                <w:rFonts w:eastAsia="Calibri"/>
                <w:b/>
              </w:rPr>
              <w:t>ХУТОРСКАЯ  СРЕДНЯЯ</w:t>
            </w:r>
            <w:proofErr w:type="gramEnd"/>
            <w:r w:rsidRPr="00CB4D83">
              <w:rPr>
                <w:rFonts w:eastAsia="Calibri"/>
                <w:b/>
              </w:rPr>
              <w:t xml:space="preserve"> ОБЩЕОБРАЗОВАТЕЛЬНАЯ ШКОЛА» </w:t>
            </w:r>
          </w:p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B4D83">
              <w:rPr>
                <w:b/>
              </w:rPr>
              <w:t xml:space="preserve"> (МБОУ «</w:t>
            </w:r>
            <w:r w:rsidRPr="00CB4D83">
              <w:rPr>
                <w:rFonts w:eastAsia="Calibri"/>
                <w:b/>
              </w:rPr>
              <w:t>Дуц-Хуторская СОШ</w:t>
            </w:r>
            <w:r w:rsidRPr="00CB4D83">
              <w:rPr>
                <w:b/>
              </w:rPr>
              <w:t>»)</w:t>
            </w:r>
          </w:p>
        </w:tc>
        <w:tc>
          <w:tcPr>
            <w:tcW w:w="567" w:type="dxa"/>
            <w:vMerge w:val="restart"/>
          </w:tcPr>
          <w:p w:rsidR="00765EC7" w:rsidRPr="00CB4D83" w:rsidRDefault="00765EC7" w:rsidP="00BB266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</w:pPr>
          </w:p>
        </w:tc>
        <w:tc>
          <w:tcPr>
            <w:tcW w:w="4395" w:type="dxa"/>
          </w:tcPr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CB4D83">
              <w:t>Муниципальни</w:t>
            </w:r>
            <w:proofErr w:type="spellEnd"/>
            <w:r w:rsidRPr="00CB4D83">
              <w:t xml:space="preserve"> </w:t>
            </w:r>
            <w:proofErr w:type="spellStart"/>
            <w:r w:rsidRPr="00CB4D83">
              <w:t>учреждени</w:t>
            </w:r>
            <w:proofErr w:type="spellEnd"/>
            <w:r w:rsidRPr="00CB4D83">
              <w:t xml:space="preserve"> </w:t>
            </w:r>
          </w:p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B4D83">
              <w:t>«</w:t>
            </w:r>
            <w:proofErr w:type="spellStart"/>
            <w:r w:rsidRPr="00CB4D83">
              <w:t>Ведана</w:t>
            </w:r>
            <w:proofErr w:type="spellEnd"/>
            <w:r w:rsidRPr="00CB4D83">
              <w:t xml:space="preserve"> к</w:t>
            </w:r>
            <w:r w:rsidRPr="00CB4D83">
              <w:rPr>
                <w:lang w:val="en-US"/>
              </w:rPr>
              <w:t>I</w:t>
            </w:r>
            <w:proofErr w:type="spellStart"/>
            <w:r w:rsidRPr="00CB4D83">
              <w:t>оштан</w:t>
            </w:r>
            <w:proofErr w:type="spellEnd"/>
            <w:r w:rsidRPr="00CB4D83">
              <w:t xml:space="preserve"> </w:t>
            </w:r>
            <w:proofErr w:type="spellStart"/>
            <w:r w:rsidRPr="00CB4D83">
              <w:t>дешаран</w:t>
            </w:r>
            <w:proofErr w:type="spellEnd"/>
            <w:r w:rsidRPr="00CB4D83">
              <w:t xml:space="preserve"> отдел»</w:t>
            </w:r>
          </w:p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proofErr w:type="spellStart"/>
            <w:r w:rsidRPr="00CB4D83">
              <w:rPr>
                <w:b/>
              </w:rPr>
              <w:t>Муниципальни</w:t>
            </w:r>
            <w:proofErr w:type="spellEnd"/>
            <w:r w:rsidRPr="00CB4D83">
              <w:rPr>
                <w:b/>
              </w:rPr>
              <w:t xml:space="preserve"> </w:t>
            </w:r>
            <w:proofErr w:type="spellStart"/>
            <w:r w:rsidRPr="00CB4D83">
              <w:rPr>
                <w:b/>
              </w:rPr>
              <w:t>бюджетни</w:t>
            </w:r>
            <w:proofErr w:type="spellEnd"/>
            <w:r w:rsidRPr="00CB4D83">
              <w:rPr>
                <w:b/>
              </w:rPr>
              <w:t xml:space="preserve"> </w:t>
            </w:r>
            <w:proofErr w:type="spellStart"/>
            <w:r w:rsidRPr="00CB4D83">
              <w:rPr>
                <w:b/>
              </w:rPr>
              <w:t>йукъарадешаран</w:t>
            </w:r>
            <w:proofErr w:type="spellEnd"/>
            <w:r w:rsidRPr="00CB4D83">
              <w:rPr>
                <w:b/>
              </w:rPr>
              <w:t xml:space="preserve"> </w:t>
            </w:r>
            <w:proofErr w:type="spellStart"/>
            <w:r w:rsidRPr="00CB4D83">
              <w:rPr>
                <w:b/>
              </w:rPr>
              <w:t>учреждени</w:t>
            </w:r>
            <w:proofErr w:type="spellEnd"/>
          </w:p>
          <w:p w:rsidR="00765EC7" w:rsidRPr="00CB4D83" w:rsidRDefault="00765EC7" w:rsidP="00BB2668">
            <w:pPr>
              <w:ind w:right="-108"/>
              <w:jc w:val="center"/>
              <w:rPr>
                <w:b/>
              </w:rPr>
            </w:pPr>
            <w:r w:rsidRPr="00CB4D83">
              <w:rPr>
                <w:b/>
              </w:rPr>
              <w:t xml:space="preserve"> «ДУЦ-ХОТЕРА ЙУККЪЕРА ЙУКЪАРАДЕШАРАН ШКОЛА»</w:t>
            </w:r>
          </w:p>
          <w:p w:rsidR="00765EC7" w:rsidRPr="00CB4D83" w:rsidRDefault="00765EC7" w:rsidP="00BB2668">
            <w:pPr>
              <w:ind w:right="-108"/>
              <w:jc w:val="center"/>
              <w:rPr>
                <w:b/>
              </w:rPr>
            </w:pPr>
            <w:r w:rsidRPr="00CB4D83">
              <w:rPr>
                <w:b/>
              </w:rPr>
              <w:t>(МБЙУУ «Дуц-</w:t>
            </w:r>
            <w:proofErr w:type="spellStart"/>
            <w:r w:rsidRPr="00CB4D83">
              <w:rPr>
                <w:b/>
              </w:rPr>
              <w:t>Хотера</w:t>
            </w:r>
            <w:proofErr w:type="spellEnd"/>
            <w:r w:rsidRPr="00CB4D83">
              <w:rPr>
                <w:b/>
              </w:rPr>
              <w:t xml:space="preserve"> ЙУЙУШ»)</w:t>
            </w:r>
          </w:p>
        </w:tc>
      </w:tr>
      <w:tr w:rsidR="00765EC7" w:rsidRPr="00CB4D83" w:rsidTr="00BB2668">
        <w:trPr>
          <w:trHeight w:val="1150"/>
        </w:trPr>
        <w:tc>
          <w:tcPr>
            <w:tcW w:w="4644" w:type="dxa"/>
          </w:tcPr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4D83">
              <w:rPr>
                <w:sz w:val="18"/>
                <w:szCs w:val="18"/>
              </w:rPr>
              <w:t xml:space="preserve">  Школьная ул. 1, с. Дуц-Хутор,</w:t>
            </w:r>
          </w:p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4D83">
              <w:rPr>
                <w:sz w:val="18"/>
                <w:szCs w:val="18"/>
              </w:rPr>
              <w:t xml:space="preserve">Веденский муниципальный район, ЧР, 366338; </w:t>
            </w:r>
          </w:p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4D83">
              <w:rPr>
                <w:sz w:val="16"/>
                <w:szCs w:val="16"/>
              </w:rPr>
              <w:t>тел</w:t>
            </w:r>
            <w:r w:rsidRPr="00CB4D83">
              <w:rPr>
                <w:sz w:val="18"/>
                <w:szCs w:val="18"/>
              </w:rPr>
              <w:t>.: (960) 444-14-19; е-</w:t>
            </w:r>
            <w:r w:rsidRPr="00CB4D83">
              <w:rPr>
                <w:sz w:val="18"/>
                <w:szCs w:val="18"/>
                <w:lang w:val="en-US"/>
              </w:rPr>
              <w:t>mail</w:t>
            </w:r>
            <w:r w:rsidRPr="00CB4D83">
              <w:rPr>
                <w:sz w:val="18"/>
                <w:szCs w:val="18"/>
              </w:rPr>
              <w:t xml:space="preserve">: </w:t>
            </w:r>
            <w:hyperlink r:id="rId5" w:history="1">
              <w:r w:rsidRPr="00CB4D83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dutskhutorskaya</w:t>
              </w:r>
              <w:r w:rsidRPr="00CB4D83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-</w:t>
              </w:r>
              <w:r w:rsidRPr="00CB4D83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sosh</w:t>
              </w:r>
              <w:r w:rsidRPr="00CB4D83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CB4D83">
                <w:rPr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CB4D83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CB4D83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CB4D83">
              <w:rPr>
                <w:sz w:val="18"/>
                <w:szCs w:val="18"/>
              </w:rPr>
              <w:t xml:space="preserve">; </w:t>
            </w:r>
            <w:r w:rsidRPr="00CB4D83">
              <w:rPr>
                <w:sz w:val="18"/>
                <w:szCs w:val="18"/>
                <w:lang w:val="en-US"/>
              </w:rPr>
              <w:t>http</w:t>
            </w:r>
            <w:r w:rsidRPr="00CB4D83">
              <w:rPr>
                <w:sz w:val="18"/>
                <w:szCs w:val="18"/>
              </w:rPr>
              <w:t>://</w:t>
            </w:r>
            <w:r w:rsidRPr="00CB4D83">
              <w:rPr>
                <w:sz w:val="18"/>
                <w:szCs w:val="18"/>
                <w:lang w:val="en-US"/>
              </w:rPr>
              <w:t>www</w:t>
            </w:r>
            <w:r w:rsidRPr="00CB4D83">
              <w:rPr>
                <w:sz w:val="18"/>
                <w:szCs w:val="18"/>
              </w:rPr>
              <w:t>.</w:t>
            </w:r>
            <w:r w:rsidRPr="00CB4D83">
              <w:rPr>
                <w:sz w:val="18"/>
                <w:szCs w:val="18"/>
                <w:lang w:val="en-US"/>
              </w:rPr>
              <w:t>Duts</w:t>
            </w:r>
            <w:r w:rsidRPr="00CB4D83">
              <w:rPr>
                <w:sz w:val="18"/>
                <w:szCs w:val="18"/>
              </w:rPr>
              <w:t>-</w:t>
            </w:r>
            <w:r w:rsidRPr="00CB4D83">
              <w:rPr>
                <w:sz w:val="18"/>
                <w:szCs w:val="18"/>
                <w:lang w:val="en-US"/>
              </w:rPr>
              <w:t>khutor</w:t>
            </w:r>
            <w:r w:rsidRPr="00CB4D83">
              <w:rPr>
                <w:sz w:val="18"/>
                <w:szCs w:val="18"/>
              </w:rPr>
              <w:t>.</w:t>
            </w:r>
            <w:r w:rsidRPr="00CB4D83">
              <w:rPr>
                <w:sz w:val="18"/>
                <w:szCs w:val="18"/>
                <w:lang w:val="en-US"/>
              </w:rPr>
              <w:t>edu</w:t>
            </w:r>
            <w:r w:rsidRPr="00CB4D83">
              <w:rPr>
                <w:sz w:val="18"/>
                <w:szCs w:val="18"/>
              </w:rPr>
              <w:t>95.</w:t>
            </w:r>
            <w:r w:rsidRPr="00CB4D83">
              <w:rPr>
                <w:sz w:val="18"/>
                <w:szCs w:val="18"/>
                <w:lang w:val="en-US"/>
              </w:rPr>
              <w:t>ru</w:t>
            </w:r>
            <w:r w:rsidRPr="00CB4D83">
              <w:rPr>
                <w:rFonts w:eastAsia="Calibri"/>
                <w:sz w:val="18"/>
                <w:szCs w:val="18"/>
              </w:rPr>
              <w:t>;</w:t>
            </w:r>
          </w:p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CB4D83">
              <w:rPr>
                <w:noProof/>
                <w:sz w:val="18"/>
                <w:szCs w:val="18"/>
              </w:rPr>
              <w:t xml:space="preserve">ОКПО </w:t>
            </w:r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CB4D83">
              <w:rPr>
                <w:noProof/>
                <w:sz w:val="18"/>
                <w:szCs w:val="18"/>
              </w:rPr>
              <w:t xml:space="preserve">; ОГРН </w:t>
            </w:r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CB4D83">
              <w:rPr>
                <w:noProof/>
                <w:sz w:val="18"/>
                <w:szCs w:val="18"/>
              </w:rPr>
              <w:t>;</w:t>
            </w:r>
          </w:p>
          <w:p w:rsidR="00765EC7" w:rsidRPr="00CB4D83" w:rsidRDefault="00765EC7" w:rsidP="00BB2668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4D83">
              <w:rPr>
                <w:noProof/>
                <w:sz w:val="18"/>
                <w:szCs w:val="18"/>
              </w:rPr>
              <w:t>ИНН/КПП 2003001221/</w:t>
            </w:r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765EC7" w:rsidRPr="00CB4D83" w:rsidRDefault="00765EC7" w:rsidP="00BB266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B4D83">
              <w:rPr>
                <w:sz w:val="18"/>
                <w:szCs w:val="18"/>
              </w:rPr>
              <w:t>Школан</w:t>
            </w:r>
            <w:proofErr w:type="spellEnd"/>
            <w:r w:rsidRPr="00CB4D83">
              <w:rPr>
                <w:sz w:val="18"/>
                <w:szCs w:val="18"/>
              </w:rPr>
              <w:t xml:space="preserve"> ур.1, Дуц-Хоте,</w:t>
            </w:r>
          </w:p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B4D83">
              <w:rPr>
                <w:sz w:val="18"/>
                <w:szCs w:val="18"/>
              </w:rPr>
              <w:t>Ведана</w:t>
            </w:r>
            <w:proofErr w:type="spellEnd"/>
            <w:r w:rsidRPr="00CB4D83">
              <w:rPr>
                <w:sz w:val="18"/>
                <w:szCs w:val="18"/>
              </w:rPr>
              <w:t xml:space="preserve"> </w:t>
            </w:r>
            <w:proofErr w:type="spellStart"/>
            <w:r w:rsidRPr="00CB4D83">
              <w:rPr>
                <w:sz w:val="18"/>
                <w:szCs w:val="18"/>
              </w:rPr>
              <w:t>муниципальни</w:t>
            </w:r>
            <w:proofErr w:type="spellEnd"/>
            <w:r w:rsidRPr="00CB4D83">
              <w:rPr>
                <w:sz w:val="18"/>
                <w:szCs w:val="18"/>
              </w:rPr>
              <w:t xml:space="preserve"> к</w:t>
            </w:r>
            <w:r w:rsidRPr="00CB4D83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CB4D83">
              <w:rPr>
                <w:sz w:val="18"/>
                <w:szCs w:val="18"/>
              </w:rPr>
              <w:t>ошт</w:t>
            </w:r>
            <w:proofErr w:type="spellEnd"/>
            <w:r w:rsidRPr="00CB4D83">
              <w:rPr>
                <w:sz w:val="18"/>
                <w:szCs w:val="18"/>
              </w:rPr>
              <w:t>, НР, 366338;</w:t>
            </w:r>
          </w:p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B4D83">
              <w:rPr>
                <w:sz w:val="16"/>
                <w:szCs w:val="18"/>
              </w:rPr>
              <w:t>тел</w:t>
            </w:r>
            <w:r w:rsidRPr="00DF2B04">
              <w:rPr>
                <w:sz w:val="16"/>
                <w:szCs w:val="18"/>
                <w:lang w:val="en-US"/>
              </w:rPr>
              <w:t xml:space="preserve">.: (960) 444-14-19; </w:t>
            </w:r>
            <w:r w:rsidRPr="00CB4D83">
              <w:rPr>
                <w:sz w:val="16"/>
                <w:szCs w:val="18"/>
              </w:rPr>
              <w:t>е</w:t>
            </w:r>
            <w:r w:rsidRPr="00DF2B04">
              <w:rPr>
                <w:sz w:val="16"/>
                <w:szCs w:val="18"/>
                <w:lang w:val="en-US"/>
              </w:rPr>
              <w:t>-</w:t>
            </w:r>
            <w:r w:rsidRPr="00CB4D83">
              <w:rPr>
                <w:sz w:val="16"/>
                <w:szCs w:val="18"/>
                <w:lang w:val="en-US"/>
              </w:rPr>
              <w:t>mail</w:t>
            </w:r>
            <w:r w:rsidRPr="00DF2B04">
              <w:rPr>
                <w:sz w:val="16"/>
                <w:szCs w:val="18"/>
                <w:lang w:val="en-US"/>
              </w:rPr>
              <w:t xml:space="preserve">: </w:t>
            </w:r>
            <w:r w:rsidRPr="00CB4D83">
              <w:rPr>
                <w:sz w:val="18"/>
                <w:szCs w:val="18"/>
                <w:lang w:val="en-US"/>
              </w:rPr>
              <w:t>dutskhutorskaya</w:t>
            </w:r>
            <w:r w:rsidRPr="00DF2B04">
              <w:rPr>
                <w:sz w:val="18"/>
                <w:szCs w:val="18"/>
                <w:lang w:val="en-US"/>
              </w:rPr>
              <w:t>-</w:t>
            </w:r>
            <w:r w:rsidRPr="00CB4D83">
              <w:rPr>
                <w:sz w:val="18"/>
                <w:szCs w:val="18"/>
                <w:lang w:val="en-US"/>
              </w:rPr>
              <w:t>sosh</w:t>
            </w:r>
            <w:r w:rsidRPr="00DF2B04">
              <w:rPr>
                <w:sz w:val="18"/>
                <w:szCs w:val="18"/>
                <w:lang w:val="en-US"/>
              </w:rPr>
              <w:t>@</w:t>
            </w:r>
            <w:r w:rsidRPr="00CB4D83">
              <w:rPr>
                <w:sz w:val="18"/>
                <w:szCs w:val="18"/>
                <w:lang w:val="en-US"/>
              </w:rPr>
              <w:t>mail</w:t>
            </w:r>
            <w:r w:rsidRPr="00DF2B04">
              <w:rPr>
                <w:sz w:val="18"/>
                <w:szCs w:val="18"/>
                <w:lang w:val="en-US"/>
              </w:rPr>
              <w:t>.</w:t>
            </w:r>
            <w:r w:rsidRPr="00CB4D83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DF2B04">
              <w:rPr>
                <w:sz w:val="18"/>
                <w:szCs w:val="18"/>
                <w:lang w:val="en-US"/>
              </w:rPr>
              <w:t>;</w:t>
            </w:r>
            <w:r w:rsidRPr="00DF2B04">
              <w:rPr>
                <w:sz w:val="16"/>
                <w:szCs w:val="18"/>
                <w:lang w:val="en-US"/>
              </w:rPr>
              <w:t xml:space="preserve"> </w:t>
            </w:r>
            <w:r w:rsidRPr="00CB4D83">
              <w:rPr>
                <w:sz w:val="18"/>
                <w:szCs w:val="18"/>
                <w:lang w:val="en-US"/>
              </w:rPr>
              <w:t>http</w:t>
            </w:r>
            <w:r w:rsidRPr="00DF2B04">
              <w:rPr>
                <w:sz w:val="18"/>
                <w:szCs w:val="18"/>
                <w:lang w:val="en-US"/>
              </w:rPr>
              <w:t>://</w:t>
            </w:r>
            <w:r w:rsidRPr="00CB4D83">
              <w:rPr>
                <w:sz w:val="18"/>
                <w:szCs w:val="18"/>
                <w:lang w:val="en-US"/>
              </w:rPr>
              <w:t>www</w:t>
            </w:r>
            <w:r w:rsidRPr="00DF2B04">
              <w:rPr>
                <w:sz w:val="18"/>
                <w:szCs w:val="18"/>
                <w:lang w:val="en-US"/>
              </w:rPr>
              <w:t xml:space="preserve">. </w:t>
            </w:r>
            <w:r w:rsidRPr="00CB4D83">
              <w:rPr>
                <w:sz w:val="18"/>
                <w:szCs w:val="18"/>
                <w:lang w:val="en-US"/>
              </w:rPr>
              <w:t>Duts-khutor.edu95.ru</w:t>
            </w:r>
            <w:r w:rsidRPr="00CB4D83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CB4D83">
              <w:rPr>
                <w:noProof/>
                <w:sz w:val="18"/>
                <w:szCs w:val="18"/>
              </w:rPr>
              <w:t xml:space="preserve">ОКПО </w:t>
            </w:r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CB4D83">
              <w:rPr>
                <w:noProof/>
                <w:sz w:val="18"/>
                <w:szCs w:val="18"/>
              </w:rPr>
              <w:t>; ОГРН</w:t>
            </w:r>
            <w:proofErr w:type="gramStart"/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CB4D83">
              <w:rPr>
                <w:noProof/>
                <w:sz w:val="18"/>
                <w:szCs w:val="18"/>
              </w:rPr>
              <w:t xml:space="preserve"> ;</w:t>
            </w:r>
            <w:proofErr w:type="gramEnd"/>
          </w:p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B4D83">
              <w:rPr>
                <w:noProof/>
                <w:sz w:val="18"/>
                <w:szCs w:val="18"/>
              </w:rPr>
              <w:t>ИНН/КПП 2003001221/</w:t>
            </w:r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765EC7" w:rsidRPr="00CB4D83" w:rsidTr="00BB2668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65EC7" w:rsidRPr="00CB4D83" w:rsidRDefault="00765EC7" w:rsidP="00BB266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0E7159" w:rsidRDefault="000E7159" w:rsidP="000E7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34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5"/>
        <w:gridCol w:w="204"/>
        <w:gridCol w:w="204"/>
        <w:gridCol w:w="204"/>
      </w:tblGrid>
      <w:tr w:rsidR="000E7159" w:rsidRPr="00534B54" w:rsidTr="000E7159">
        <w:trPr>
          <w:trHeight w:val="17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159" w:rsidRPr="00534B54" w:rsidRDefault="000E7159" w:rsidP="00FC0B53">
            <w:pPr>
              <w:rPr>
                <w:b/>
              </w:rPr>
            </w:pPr>
            <w:r w:rsidRPr="00534B54">
              <w:rPr>
                <w:b/>
                <w:color w:val="000000"/>
              </w:rPr>
              <w:t>СОГЛАСОВАНО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159" w:rsidRPr="00534B54" w:rsidRDefault="000E7159" w:rsidP="00FC0B53">
            <w:pPr>
              <w:ind w:left="75" w:right="75"/>
              <w:rPr>
                <w:b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159" w:rsidRPr="00534B54" w:rsidRDefault="000E7159" w:rsidP="00FC0B53">
            <w:pPr>
              <w:ind w:left="75" w:right="75"/>
              <w:rPr>
                <w:b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159" w:rsidRPr="00534B54" w:rsidRDefault="000E7159" w:rsidP="00FC0B53">
            <w:pPr>
              <w:ind w:left="75" w:right="75"/>
              <w:rPr>
                <w:color w:val="000000"/>
              </w:rPr>
            </w:pPr>
          </w:p>
        </w:tc>
      </w:tr>
      <w:tr w:rsidR="000E7159" w:rsidRPr="00534B54" w:rsidTr="000E7159">
        <w:trPr>
          <w:trHeight w:val="181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159" w:rsidRPr="00534B54" w:rsidRDefault="000E7159" w:rsidP="00FC0B53">
            <w:r w:rsidRPr="00534B54">
              <w:rPr>
                <w:color w:val="000000"/>
              </w:rPr>
              <w:t>Педагогическим советом</w:t>
            </w:r>
          </w:p>
        </w:tc>
      </w:tr>
      <w:tr w:rsidR="000E7159" w:rsidRPr="00534B54" w:rsidTr="000E7159">
        <w:trPr>
          <w:trHeight w:val="171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159" w:rsidRPr="00534B54" w:rsidRDefault="000E7159" w:rsidP="000E7159">
            <w:r>
              <w:rPr>
                <w:color w:val="000000"/>
              </w:rPr>
              <w:t>МБОУ «Дуц-Хуторская С</w:t>
            </w:r>
            <w:r w:rsidRPr="00534B54">
              <w:rPr>
                <w:color w:val="000000"/>
              </w:rPr>
              <w:t>ОШ»</w:t>
            </w:r>
          </w:p>
        </w:tc>
      </w:tr>
      <w:tr w:rsidR="000E7159" w:rsidRPr="00534B54" w:rsidTr="000E7159">
        <w:trPr>
          <w:trHeight w:val="181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159" w:rsidRPr="00534B54" w:rsidRDefault="000E7159" w:rsidP="00FC0B53">
            <w:r w:rsidRPr="00534B54">
              <w:rPr>
                <w:color w:val="000000"/>
              </w:rPr>
              <w:t>(протокол от 25.08.2022 № 1)</w:t>
            </w:r>
          </w:p>
        </w:tc>
      </w:tr>
    </w:tbl>
    <w:tbl>
      <w:tblPr>
        <w:tblW w:w="52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7"/>
      </w:tblGrid>
      <w:tr w:rsidR="000E7159" w:rsidRPr="00534B54" w:rsidTr="000E7159">
        <w:trPr>
          <w:trHeight w:val="2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159" w:rsidRPr="00534B54" w:rsidRDefault="000E7159" w:rsidP="00FC0B53">
            <w:pPr>
              <w:rPr>
                <w:b/>
              </w:rPr>
            </w:pPr>
            <w:r w:rsidRPr="00534B54">
              <w:rPr>
                <w:color w:val="000000"/>
              </w:rPr>
              <w:t xml:space="preserve">                             </w:t>
            </w:r>
            <w:r w:rsidRPr="00534B54">
              <w:rPr>
                <w:b/>
                <w:color w:val="000000"/>
              </w:rPr>
              <w:t>УТВЕРЖДЕНО</w:t>
            </w:r>
            <w:r>
              <w:rPr>
                <w:b/>
                <w:color w:val="000000"/>
              </w:rPr>
              <w:t>:</w:t>
            </w:r>
          </w:p>
        </w:tc>
      </w:tr>
      <w:tr w:rsidR="000E7159" w:rsidRPr="00534B54" w:rsidTr="000E7159">
        <w:trPr>
          <w:trHeight w:val="23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159" w:rsidRDefault="000E7159" w:rsidP="000E715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директора </w:t>
            </w:r>
          </w:p>
          <w:p w:rsidR="000E7159" w:rsidRPr="00534B54" w:rsidRDefault="000E7159" w:rsidP="000E7159">
            <w:pPr>
              <w:spacing w:line="360" w:lineRule="auto"/>
            </w:pPr>
            <w:r>
              <w:rPr>
                <w:color w:val="000000"/>
              </w:rPr>
              <w:t xml:space="preserve">                             МБОУ «Дуц-Хуторская </w:t>
            </w:r>
            <w:r w:rsidRPr="00534B54">
              <w:rPr>
                <w:color w:val="000000"/>
              </w:rPr>
              <w:t xml:space="preserve"> СОШ»</w:t>
            </w:r>
          </w:p>
        </w:tc>
      </w:tr>
      <w:tr w:rsidR="000E7159" w:rsidRPr="00534B54" w:rsidTr="000E7159">
        <w:trPr>
          <w:trHeight w:val="2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159" w:rsidRPr="00534B54" w:rsidRDefault="000E7159" w:rsidP="00FC0B53">
            <w:r>
              <w:rPr>
                <w:color w:val="000000"/>
              </w:rPr>
              <w:t xml:space="preserve">                               _____________ </w:t>
            </w:r>
            <w:proofErr w:type="spellStart"/>
            <w:r>
              <w:rPr>
                <w:color w:val="000000"/>
              </w:rPr>
              <w:t>Т.А.Хагуева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0E7159" w:rsidRPr="00534B54" w:rsidTr="000E7159">
        <w:trPr>
          <w:trHeight w:val="23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159" w:rsidRPr="00534B54" w:rsidRDefault="000E7159" w:rsidP="00FC0B53">
            <w:r w:rsidRPr="00534B54">
              <w:rPr>
                <w:color w:val="000000"/>
              </w:rPr>
              <w:t xml:space="preserve">                             30.08.2023 г.</w:t>
            </w:r>
          </w:p>
        </w:tc>
      </w:tr>
    </w:tbl>
    <w:p w:rsidR="000E7159" w:rsidRDefault="000E7159" w:rsidP="000E7159">
      <w:pPr>
        <w:jc w:val="right"/>
        <w:rPr>
          <w:b/>
          <w:sz w:val="28"/>
          <w:szCs w:val="28"/>
        </w:rPr>
      </w:pPr>
    </w:p>
    <w:p w:rsidR="0021078C" w:rsidRPr="0021078C" w:rsidRDefault="0021078C" w:rsidP="0021078C">
      <w:pPr>
        <w:widowControl w:val="0"/>
        <w:autoSpaceDE w:val="0"/>
        <w:autoSpaceDN w:val="0"/>
        <w:spacing w:before="100" w:line="259" w:lineRule="auto"/>
        <w:ind w:left="7702" w:right="240" w:firstLine="169"/>
        <w:rPr>
          <w:rFonts w:ascii="Microsoft Sans Serif" w:hAnsi="Microsoft Sans Serif"/>
          <w:sz w:val="10"/>
          <w:szCs w:val="22"/>
          <w:lang w:eastAsia="en-US"/>
        </w:rPr>
      </w:pPr>
      <w:r w:rsidRPr="0021078C">
        <w:rPr>
          <w:rFonts w:ascii="Microsoft Sans Serif" w:hAnsi="Microsoft Sans Serif"/>
          <w:sz w:val="10"/>
          <w:szCs w:val="22"/>
          <w:lang w:eastAsia="en-US"/>
        </w:rPr>
        <w:t>ДОКУМЕНТ ПОДПИСАН</w:t>
      </w:r>
      <w:r w:rsidRPr="0021078C">
        <w:rPr>
          <w:rFonts w:ascii="Microsoft Sans Serif" w:hAnsi="Microsoft Sans Serif"/>
          <w:spacing w:val="1"/>
          <w:sz w:val="10"/>
          <w:szCs w:val="22"/>
          <w:lang w:eastAsia="en-US"/>
        </w:rPr>
        <w:t xml:space="preserve"> </w:t>
      </w:r>
      <w:r w:rsidRPr="0021078C">
        <w:rPr>
          <w:rFonts w:ascii="Microsoft Sans Serif" w:hAnsi="Microsoft Sans Serif"/>
          <w:spacing w:val="-1"/>
          <w:sz w:val="10"/>
          <w:szCs w:val="22"/>
          <w:lang w:eastAsia="en-US"/>
        </w:rPr>
        <w:t>ЭЛЕКТРОННОЙ</w:t>
      </w:r>
      <w:r w:rsidRPr="0021078C">
        <w:rPr>
          <w:rFonts w:ascii="Microsoft Sans Serif" w:hAnsi="Microsoft Sans Serif"/>
          <w:spacing w:val="-6"/>
          <w:sz w:val="10"/>
          <w:szCs w:val="22"/>
          <w:lang w:eastAsia="en-US"/>
        </w:rPr>
        <w:t xml:space="preserve"> </w:t>
      </w:r>
      <w:r w:rsidRPr="0021078C">
        <w:rPr>
          <w:rFonts w:ascii="Microsoft Sans Serif" w:hAnsi="Microsoft Sans Serif"/>
          <w:sz w:val="10"/>
          <w:szCs w:val="22"/>
          <w:lang w:eastAsia="en-US"/>
        </w:rPr>
        <w:t>ПОДПИСЬЮ</w:t>
      </w:r>
    </w:p>
    <w:p w:rsidR="0021078C" w:rsidRPr="0021078C" w:rsidRDefault="0021078C" w:rsidP="0021078C">
      <w:pPr>
        <w:widowControl w:val="0"/>
        <w:autoSpaceDE w:val="0"/>
        <w:autoSpaceDN w:val="0"/>
        <w:rPr>
          <w:rFonts w:ascii="Microsoft Sans Serif"/>
          <w:sz w:val="12"/>
          <w:szCs w:val="28"/>
          <w:lang w:eastAsia="en-US"/>
        </w:rPr>
      </w:pPr>
    </w:p>
    <w:p w:rsidR="0021078C" w:rsidRPr="0021078C" w:rsidRDefault="0021078C" w:rsidP="0021078C">
      <w:pPr>
        <w:widowControl w:val="0"/>
        <w:autoSpaceDE w:val="0"/>
        <w:autoSpaceDN w:val="0"/>
        <w:spacing w:before="2"/>
        <w:rPr>
          <w:rFonts w:ascii="Microsoft Sans Serif"/>
          <w:sz w:val="10"/>
          <w:szCs w:val="28"/>
          <w:lang w:eastAsia="en-US"/>
        </w:rPr>
      </w:pPr>
    </w:p>
    <w:p w:rsidR="0021078C" w:rsidRPr="0021078C" w:rsidRDefault="0021078C" w:rsidP="0021078C">
      <w:pPr>
        <w:widowControl w:val="0"/>
        <w:autoSpaceDE w:val="0"/>
        <w:autoSpaceDN w:val="0"/>
        <w:spacing w:before="1"/>
        <w:ind w:left="7142"/>
        <w:rPr>
          <w:rFonts w:ascii="Arial MT" w:hAnsi="Arial MT"/>
          <w:sz w:val="12"/>
          <w:szCs w:val="22"/>
          <w:lang w:eastAsia="en-US"/>
        </w:rPr>
      </w:pPr>
      <w:r w:rsidRPr="0021078C">
        <w:rPr>
          <w:rFonts w:ascii="Microsoft Sans Serif" w:hAnsi="Microsoft Sans Serif"/>
          <w:w w:val="95"/>
          <w:sz w:val="12"/>
          <w:szCs w:val="22"/>
          <w:lang w:eastAsia="en-US"/>
        </w:rPr>
        <w:t>Сертификат</w:t>
      </w:r>
      <w:r w:rsidRPr="0021078C">
        <w:rPr>
          <w:rFonts w:ascii="Arial MT" w:hAnsi="Arial MT"/>
          <w:w w:val="95"/>
          <w:sz w:val="12"/>
          <w:szCs w:val="22"/>
          <w:lang w:eastAsia="en-US"/>
        </w:rPr>
        <w:t>:</w:t>
      </w:r>
      <w:r w:rsidRPr="0021078C">
        <w:rPr>
          <w:rFonts w:ascii="Arial MT" w:hAnsi="Arial MT"/>
          <w:spacing w:val="34"/>
          <w:sz w:val="12"/>
          <w:szCs w:val="22"/>
          <w:lang w:eastAsia="en-US"/>
        </w:rPr>
        <w:t xml:space="preserve"> </w:t>
      </w:r>
      <w:r w:rsidRPr="0021078C">
        <w:rPr>
          <w:rFonts w:ascii="Arial MT" w:hAnsi="Arial MT"/>
          <w:w w:val="95"/>
          <w:sz w:val="12"/>
          <w:szCs w:val="22"/>
          <w:lang w:eastAsia="en-US"/>
        </w:rPr>
        <w:t>3F2B20A76870AB910DA259CCC884B5C6C24A03C1</w:t>
      </w:r>
    </w:p>
    <w:p w:rsidR="0021078C" w:rsidRPr="0021078C" w:rsidRDefault="0021078C" w:rsidP="0021078C">
      <w:pPr>
        <w:widowControl w:val="0"/>
        <w:autoSpaceDE w:val="0"/>
        <w:autoSpaceDN w:val="0"/>
        <w:spacing w:before="2" w:line="244" w:lineRule="auto"/>
        <w:ind w:left="7142" w:right="454"/>
        <w:rPr>
          <w:rFonts w:ascii="Arial MT" w:hAnsi="Arial MT"/>
          <w:sz w:val="12"/>
          <w:szCs w:val="22"/>
          <w:lang w:eastAsia="en-US"/>
        </w:rPr>
      </w:pPr>
      <w:r w:rsidRPr="0021078C">
        <w:rPr>
          <w:rFonts w:ascii="Microsoft Sans Serif" w:hAnsi="Microsoft Sans Serif"/>
          <w:w w:val="95"/>
          <w:sz w:val="12"/>
          <w:szCs w:val="22"/>
          <w:lang w:eastAsia="en-US"/>
        </w:rPr>
        <w:t>Владелец</w:t>
      </w:r>
      <w:r w:rsidRPr="0021078C">
        <w:rPr>
          <w:rFonts w:ascii="Arial MT" w:hAnsi="Arial MT"/>
          <w:w w:val="95"/>
          <w:sz w:val="12"/>
          <w:szCs w:val="22"/>
          <w:lang w:eastAsia="en-US"/>
        </w:rPr>
        <w:t xml:space="preserve">: </w:t>
      </w:r>
      <w:proofErr w:type="spellStart"/>
      <w:r w:rsidRPr="0021078C">
        <w:rPr>
          <w:rFonts w:ascii="Microsoft Sans Serif" w:hAnsi="Microsoft Sans Serif"/>
          <w:w w:val="95"/>
          <w:sz w:val="12"/>
          <w:szCs w:val="22"/>
          <w:lang w:eastAsia="en-US"/>
        </w:rPr>
        <w:t>Магомадова</w:t>
      </w:r>
      <w:proofErr w:type="spellEnd"/>
      <w:r w:rsidRPr="0021078C">
        <w:rPr>
          <w:rFonts w:ascii="Microsoft Sans Serif" w:hAnsi="Microsoft Sans Serif"/>
          <w:spacing w:val="1"/>
          <w:w w:val="95"/>
          <w:sz w:val="12"/>
          <w:szCs w:val="22"/>
          <w:lang w:eastAsia="en-US"/>
        </w:rPr>
        <w:t xml:space="preserve"> </w:t>
      </w:r>
      <w:proofErr w:type="spellStart"/>
      <w:r w:rsidRPr="0021078C">
        <w:rPr>
          <w:rFonts w:ascii="Microsoft Sans Serif" w:hAnsi="Microsoft Sans Serif"/>
          <w:w w:val="95"/>
          <w:sz w:val="12"/>
          <w:szCs w:val="22"/>
          <w:lang w:eastAsia="en-US"/>
        </w:rPr>
        <w:t>Жанета</w:t>
      </w:r>
      <w:proofErr w:type="spellEnd"/>
      <w:r w:rsidRPr="0021078C">
        <w:rPr>
          <w:rFonts w:ascii="Microsoft Sans Serif" w:hAnsi="Microsoft Sans Serif"/>
          <w:spacing w:val="1"/>
          <w:w w:val="95"/>
          <w:sz w:val="12"/>
          <w:szCs w:val="22"/>
          <w:lang w:eastAsia="en-US"/>
        </w:rPr>
        <w:t xml:space="preserve"> </w:t>
      </w:r>
      <w:proofErr w:type="spellStart"/>
      <w:r w:rsidRPr="0021078C">
        <w:rPr>
          <w:rFonts w:ascii="Microsoft Sans Serif" w:hAnsi="Microsoft Sans Serif"/>
          <w:w w:val="95"/>
          <w:sz w:val="12"/>
          <w:szCs w:val="22"/>
          <w:lang w:eastAsia="en-US"/>
        </w:rPr>
        <w:t>Авалиевна</w:t>
      </w:r>
      <w:proofErr w:type="spellEnd"/>
      <w:r w:rsidRPr="0021078C">
        <w:rPr>
          <w:rFonts w:ascii="Microsoft Sans Serif" w:hAnsi="Microsoft Sans Serif"/>
          <w:spacing w:val="-18"/>
          <w:w w:val="95"/>
          <w:sz w:val="12"/>
          <w:szCs w:val="22"/>
          <w:lang w:eastAsia="en-US"/>
        </w:rPr>
        <w:t xml:space="preserve"> </w:t>
      </w:r>
      <w:r w:rsidRPr="0021078C">
        <w:rPr>
          <w:rFonts w:ascii="Microsoft Sans Serif" w:hAnsi="Microsoft Sans Serif"/>
          <w:w w:val="95"/>
          <w:sz w:val="12"/>
          <w:szCs w:val="22"/>
          <w:lang w:eastAsia="en-US"/>
        </w:rPr>
        <w:t>Действителен</w:t>
      </w:r>
      <w:r w:rsidRPr="0021078C">
        <w:rPr>
          <w:rFonts w:ascii="Arial MT" w:hAnsi="Arial MT"/>
          <w:w w:val="95"/>
          <w:sz w:val="12"/>
          <w:szCs w:val="22"/>
          <w:lang w:eastAsia="en-US"/>
        </w:rPr>
        <w:t>:</w:t>
      </w:r>
      <w:r w:rsidRPr="0021078C">
        <w:rPr>
          <w:rFonts w:ascii="Arial MT" w:hAnsi="Arial MT"/>
          <w:spacing w:val="4"/>
          <w:w w:val="95"/>
          <w:sz w:val="12"/>
          <w:szCs w:val="22"/>
          <w:lang w:eastAsia="en-US"/>
        </w:rPr>
        <w:t xml:space="preserve"> </w:t>
      </w:r>
      <w:r w:rsidRPr="0021078C">
        <w:rPr>
          <w:rFonts w:ascii="Microsoft Sans Serif" w:hAnsi="Microsoft Sans Serif"/>
          <w:w w:val="95"/>
          <w:sz w:val="12"/>
          <w:szCs w:val="22"/>
          <w:lang w:eastAsia="en-US"/>
        </w:rPr>
        <w:t>с</w:t>
      </w:r>
      <w:r w:rsidRPr="0021078C">
        <w:rPr>
          <w:rFonts w:ascii="Microsoft Sans Serif" w:hAnsi="Microsoft Sans Serif"/>
          <w:spacing w:val="6"/>
          <w:w w:val="95"/>
          <w:sz w:val="12"/>
          <w:szCs w:val="22"/>
          <w:lang w:eastAsia="en-US"/>
        </w:rPr>
        <w:t xml:space="preserve"> </w:t>
      </w:r>
      <w:r w:rsidRPr="0021078C">
        <w:rPr>
          <w:rFonts w:ascii="Arial MT" w:hAnsi="Arial MT"/>
          <w:w w:val="95"/>
          <w:sz w:val="12"/>
          <w:szCs w:val="22"/>
          <w:lang w:eastAsia="en-US"/>
        </w:rPr>
        <w:t>16.12.2021</w:t>
      </w:r>
      <w:r w:rsidRPr="0021078C">
        <w:rPr>
          <w:rFonts w:ascii="Arial MT" w:hAnsi="Arial MT"/>
          <w:spacing w:val="5"/>
          <w:w w:val="95"/>
          <w:sz w:val="12"/>
          <w:szCs w:val="22"/>
          <w:lang w:eastAsia="en-US"/>
        </w:rPr>
        <w:t xml:space="preserve"> </w:t>
      </w:r>
      <w:r w:rsidRPr="0021078C">
        <w:rPr>
          <w:rFonts w:ascii="Microsoft Sans Serif" w:hAnsi="Microsoft Sans Serif"/>
          <w:w w:val="95"/>
          <w:sz w:val="12"/>
          <w:szCs w:val="22"/>
          <w:lang w:eastAsia="en-US"/>
        </w:rPr>
        <w:t>до</w:t>
      </w:r>
      <w:r w:rsidRPr="0021078C">
        <w:rPr>
          <w:rFonts w:ascii="Microsoft Sans Serif" w:hAnsi="Microsoft Sans Serif"/>
          <w:spacing w:val="6"/>
          <w:w w:val="95"/>
          <w:sz w:val="12"/>
          <w:szCs w:val="22"/>
          <w:lang w:eastAsia="en-US"/>
        </w:rPr>
        <w:t xml:space="preserve"> </w:t>
      </w:r>
      <w:r w:rsidRPr="0021078C">
        <w:rPr>
          <w:rFonts w:ascii="Arial MT" w:hAnsi="Arial MT"/>
          <w:w w:val="95"/>
          <w:sz w:val="12"/>
          <w:szCs w:val="22"/>
          <w:lang w:eastAsia="en-US"/>
        </w:rPr>
        <w:t>16.03.2024</w:t>
      </w:r>
    </w:p>
    <w:p w:rsidR="000E7159" w:rsidRDefault="000E7159" w:rsidP="000E7159">
      <w:pPr>
        <w:jc w:val="center"/>
        <w:rPr>
          <w:b/>
          <w:sz w:val="28"/>
          <w:szCs w:val="28"/>
        </w:rPr>
      </w:pPr>
    </w:p>
    <w:p w:rsidR="000E7159" w:rsidRDefault="000E7159" w:rsidP="000E7159">
      <w:pPr>
        <w:spacing w:line="276" w:lineRule="auto"/>
        <w:rPr>
          <w:b/>
          <w:sz w:val="28"/>
          <w:szCs w:val="28"/>
        </w:rPr>
      </w:pPr>
    </w:p>
    <w:p w:rsidR="000E7159" w:rsidRDefault="000E7159" w:rsidP="000E715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0E7159" w:rsidRPr="00583734" w:rsidRDefault="000E7159" w:rsidP="000E715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Положение о наставничестве</w:t>
      </w:r>
      <w:r w:rsidRPr="00583734">
        <w:rPr>
          <w:b/>
          <w:sz w:val="28"/>
          <w:szCs w:val="28"/>
        </w:rPr>
        <w:t xml:space="preserve"> в</w:t>
      </w:r>
    </w:p>
    <w:p w:rsidR="000E7159" w:rsidRPr="00583734" w:rsidRDefault="000E7159" w:rsidP="000E7159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МБОУ «Дуц-</w:t>
      </w:r>
      <w:proofErr w:type="gramStart"/>
      <w:r>
        <w:rPr>
          <w:b/>
          <w:sz w:val="28"/>
          <w:szCs w:val="28"/>
        </w:rPr>
        <w:t>Хуторская  СОШ</w:t>
      </w:r>
      <w:proofErr w:type="gramEnd"/>
      <w:r>
        <w:rPr>
          <w:b/>
          <w:sz w:val="28"/>
          <w:szCs w:val="28"/>
        </w:rPr>
        <w:t>»</w:t>
      </w:r>
    </w:p>
    <w:p w:rsidR="000E7159" w:rsidRPr="00583734" w:rsidRDefault="000E7159" w:rsidP="000E715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83734">
        <w:rPr>
          <w:b/>
          <w:sz w:val="28"/>
          <w:szCs w:val="28"/>
        </w:rPr>
        <w:t xml:space="preserve"> (форма «учитель-учитель»)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</w:p>
    <w:p w:rsidR="000E7159" w:rsidRPr="00583734" w:rsidRDefault="000E7159" w:rsidP="000E715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83734">
        <w:rPr>
          <w:b/>
          <w:sz w:val="28"/>
          <w:szCs w:val="28"/>
        </w:rPr>
        <w:t>1.</w:t>
      </w:r>
      <w:r w:rsidRPr="00583734">
        <w:rPr>
          <w:b/>
          <w:sz w:val="28"/>
          <w:szCs w:val="28"/>
        </w:rPr>
        <w:tab/>
        <w:t>Общие положения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1.1.</w:t>
      </w:r>
      <w:r w:rsidRPr="00583734">
        <w:rPr>
          <w:sz w:val="28"/>
          <w:szCs w:val="28"/>
        </w:rPr>
        <w:tab/>
        <w:t xml:space="preserve"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</w:t>
      </w:r>
      <w:r w:rsidRPr="00583734">
        <w:rPr>
          <w:sz w:val="28"/>
          <w:szCs w:val="28"/>
        </w:rPr>
        <w:lastRenderedPageBreak/>
        <w:t>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Р-145), паспортом регионального проекта «Учитель будущего».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1.2.</w:t>
      </w:r>
      <w:r w:rsidRPr="00583734">
        <w:rPr>
          <w:sz w:val="28"/>
          <w:szCs w:val="28"/>
        </w:rPr>
        <w:tab/>
        <w:t xml:space="preserve">Настоящее Положение определяет порядок осуществления </w:t>
      </w:r>
      <w:bookmarkStart w:id="0" w:name="_GoBack"/>
      <w:bookmarkEnd w:id="0"/>
      <w:r w:rsidRPr="00583734">
        <w:rPr>
          <w:sz w:val="28"/>
          <w:szCs w:val="28"/>
        </w:rPr>
        <w:t>наставничества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Наставник), с учетом оценки результативности их деятельности.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1.3.</w:t>
      </w:r>
      <w:r w:rsidRPr="00583734">
        <w:rPr>
          <w:sz w:val="28"/>
          <w:szCs w:val="28"/>
        </w:rPr>
        <w:tab/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1.4.</w:t>
      </w:r>
      <w:r w:rsidRPr="00583734">
        <w:rPr>
          <w:sz w:val="28"/>
          <w:szCs w:val="28"/>
        </w:rPr>
        <w:tab/>
        <w:t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(далее – Наставляемое лицо).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Наставник 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К работе по наставничеству могут привлекаться также ветераны организации.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Наставником при необходимости может быть молодой специалист/педагог.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lastRenderedPageBreak/>
        <w:t>1.5.</w:t>
      </w:r>
      <w:r w:rsidRPr="00583734">
        <w:rPr>
          <w:sz w:val="28"/>
          <w:szCs w:val="28"/>
        </w:rPr>
        <w:tab/>
        <w:t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1.6.</w:t>
      </w:r>
      <w:r w:rsidRPr="00583734">
        <w:rPr>
          <w:sz w:val="28"/>
          <w:szCs w:val="28"/>
        </w:rPr>
        <w:tab/>
        <w:t>Основными задачами наставничества являются:</w:t>
      </w:r>
    </w:p>
    <w:p w:rsidR="000E7159" w:rsidRPr="00583734" w:rsidRDefault="000E7159" w:rsidP="000E7159">
      <w:pPr>
        <w:pStyle w:val="a8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0E7159" w:rsidRPr="00583734" w:rsidRDefault="000E7159" w:rsidP="000E7159">
      <w:pPr>
        <w:pStyle w:val="a8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0E7159" w:rsidRPr="00583734" w:rsidRDefault="000E7159" w:rsidP="000E7159">
      <w:pPr>
        <w:pStyle w:val="a8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0E7159" w:rsidRPr="00583734" w:rsidRDefault="000E7159" w:rsidP="000E7159">
      <w:pPr>
        <w:pStyle w:val="a8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0E7159" w:rsidRPr="00583734" w:rsidRDefault="000E7159" w:rsidP="000E7159">
      <w:pPr>
        <w:pStyle w:val="a8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0E7159" w:rsidRPr="00583734" w:rsidRDefault="000E7159" w:rsidP="000E7159">
      <w:pPr>
        <w:pStyle w:val="a8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приобщение Наставляемого лица к корпоративной культуре образовательной организации.</w:t>
      </w:r>
    </w:p>
    <w:p w:rsidR="000E7159" w:rsidRPr="00583734" w:rsidRDefault="000E7159" w:rsidP="000E715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83734">
        <w:rPr>
          <w:b/>
          <w:sz w:val="28"/>
          <w:szCs w:val="28"/>
        </w:rPr>
        <w:t>2.</w:t>
      </w:r>
      <w:r w:rsidRPr="00583734">
        <w:rPr>
          <w:b/>
          <w:sz w:val="28"/>
          <w:szCs w:val="28"/>
        </w:rPr>
        <w:tab/>
        <w:t>Права и обязанности участников программы наставничества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2.1.</w:t>
      </w:r>
      <w:r w:rsidRPr="00583734">
        <w:rPr>
          <w:sz w:val="28"/>
          <w:szCs w:val="28"/>
        </w:rPr>
        <w:tab/>
        <w:t>Функции по управлению и контролю наставничества осуществляет заместитель директора по учебно-воспитательной работе или иное должностное лицо (далее – Куратор).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2.2.</w:t>
      </w:r>
      <w:r w:rsidRPr="00583734">
        <w:rPr>
          <w:sz w:val="28"/>
          <w:szCs w:val="28"/>
        </w:rPr>
        <w:tab/>
        <w:t xml:space="preserve">К зоне ответственности Куратора относятся следующие задачи: </w:t>
      </w:r>
    </w:p>
    <w:p w:rsidR="000E7159" w:rsidRPr="00583734" w:rsidRDefault="000E7159" w:rsidP="000E7159">
      <w:pPr>
        <w:pStyle w:val="a8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сбор и работа с базой Наставников и Наставляемых лиц;</w:t>
      </w:r>
    </w:p>
    <w:p w:rsidR="000E7159" w:rsidRPr="00583734" w:rsidRDefault="000E7159" w:rsidP="000E7159">
      <w:pPr>
        <w:pStyle w:val="a8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организация обучения Наставников (в том числе привлечение экспертов для проведения обучения);</w:t>
      </w:r>
    </w:p>
    <w:p w:rsidR="000E7159" w:rsidRPr="00583734" w:rsidRDefault="000E7159" w:rsidP="000E7159">
      <w:pPr>
        <w:pStyle w:val="a8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контроль проведения программы наставничества;</w:t>
      </w:r>
    </w:p>
    <w:p w:rsidR="000E7159" w:rsidRPr="00583734" w:rsidRDefault="000E7159" w:rsidP="000E7159">
      <w:pPr>
        <w:pStyle w:val="a8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решение организационных вопросов, возникающих в процессе реализации программы наставничества.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2.3.</w:t>
      </w:r>
      <w:r w:rsidRPr="00583734">
        <w:rPr>
          <w:sz w:val="28"/>
          <w:szCs w:val="28"/>
        </w:rPr>
        <w:tab/>
        <w:t xml:space="preserve"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</w:t>
      </w:r>
      <w:r w:rsidRPr="00583734">
        <w:rPr>
          <w:sz w:val="28"/>
          <w:szCs w:val="28"/>
        </w:rPr>
        <w:lastRenderedPageBreak/>
        <w:t>и работе образовательной организации, а также способными и готовыми делиться профессиональным опытом.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2.4.</w:t>
      </w:r>
      <w:r w:rsidRPr="00583734">
        <w:rPr>
          <w:sz w:val="28"/>
          <w:szCs w:val="28"/>
        </w:rPr>
        <w:tab/>
        <w:t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2.5.</w:t>
      </w:r>
      <w:r w:rsidRPr="00583734">
        <w:rPr>
          <w:sz w:val="28"/>
          <w:szCs w:val="28"/>
        </w:rPr>
        <w:tab/>
        <w:t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 лицом.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2.6.</w:t>
      </w:r>
      <w:r w:rsidRPr="00583734">
        <w:rPr>
          <w:sz w:val="28"/>
          <w:szCs w:val="28"/>
        </w:rPr>
        <w:tab/>
        <w:t>Наставник прикрепляется к Наставляемому лицу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2.7.</w:t>
      </w:r>
      <w:r w:rsidRPr="00583734">
        <w:rPr>
          <w:sz w:val="28"/>
          <w:szCs w:val="28"/>
        </w:rPr>
        <w:tab/>
        <w:t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Наставником.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2.8.</w:t>
      </w:r>
      <w:r w:rsidRPr="00583734">
        <w:rPr>
          <w:sz w:val="28"/>
          <w:szCs w:val="28"/>
        </w:rPr>
        <w:tab/>
        <w:t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 Куратор.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2.9.</w:t>
      </w:r>
      <w:r w:rsidRPr="00583734">
        <w:rPr>
          <w:sz w:val="28"/>
          <w:szCs w:val="28"/>
        </w:rPr>
        <w:tab/>
        <w:t>Обязанности Наставника:</w:t>
      </w:r>
    </w:p>
    <w:p w:rsidR="000E7159" w:rsidRPr="00583734" w:rsidRDefault="000E7159" w:rsidP="000E7159">
      <w:pPr>
        <w:pStyle w:val="a8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0E7159" w:rsidRPr="00583734" w:rsidRDefault="000E7159" w:rsidP="000E7159">
      <w:pPr>
        <w:pStyle w:val="a8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 xml:space="preserve"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</w:t>
      </w:r>
      <w:r w:rsidRPr="00583734">
        <w:rPr>
          <w:sz w:val="28"/>
          <w:szCs w:val="28"/>
        </w:rPr>
        <w:lastRenderedPageBreak/>
        <w:t>области, давать конкретные задания с определенным сроком их выполнения;</w:t>
      </w:r>
    </w:p>
    <w:p w:rsidR="000E7159" w:rsidRPr="00583734" w:rsidRDefault="000E7159" w:rsidP="000E7159">
      <w:pPr>
        <w:pStyle w:val="a8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0E7159" w:rsidRPr="00583734" w:rsidRDefault="000E7159" w:rsidP="000E7159">
      <w:pPr>
        <w:pStyle w:val="a8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0E7159" w:rsidRPr="00583734" w:rsidRDefault="000E7159" w:rsidP="000E7159">
      <w:pPr>
        <w:pStyle w:val="a8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</w:p>
    <w:p w:rsidR="000E7159" w:rsidRPr="00583734" w:rsidRDefault="000E7159" w:rsidP="000E7159">
      <w:pPr>
        <w:pStyle w:val="a8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2.10.</w:t>
      </w:r>
      <w:r w:rsidRPr="00583734">
        <w:rPr>
          <w:sz w:val="28"/>
          <w:szCs w:val="28"/>
        </w:rPr>
        <w:tab/>
        <w:t>Права Наставника:</w:t>
      </w:r>
    </w:p>
    <w:p w:rsidR="000E7159" w:rsidRPr="00583734" w:rsidRDefault="000E7159" w:rsidP="000E7159">
      <w:pPr>
        <w:pStyle w:val="a8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запрашивать рабочие отчеты у Наставляемого лица, как в устной, так и в письменной форме;</w:t>
      </w:r>
    </w:p>
    <w:p w:rsidR="000E7159" w:rsidRPr="00583734" w:rsidRDefault="000E7159" w:rsidP="000E7159">
      <w:pPr>
        <w:pStyle w:val="a8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требовать выполнения Наставляемым лицом предусмотренных настоящим Положением обязанностей;</w:t>
      </w:r>
    </w:p>
    <w:p w:rsidR="000E7159" w:rsidRPr="00583734" w:rsidRDefault="000E7159" w:rsidP="000E7159">
      <w:pPr>
        <w:pStyle w:val="a8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принимать участие в обсуждении вопросов, связанных с профессиональной деятельностью Наставляемого лица;</w:t>
      </w:r>
    </w:p>
    <w:p w:rsidR="000E7159" w:rsidRPr="00583734" w:rsidRDefault="000E7159" w:rsidP="000E7159">
      <w:pPr>
        <w:pStyle w:val="a8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вносить предложения о применении к Наставляемому лицу мер поощрения и дисциплинарного воздействия, а также по другим вопросам, связанными с наставничеством и требующими решения руководителя ОО или Куратора.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2.11.</w:t>
      </w:r>
      <w:r w:rsidRPr="00583734">
        <w:rPr>
          <w:sz w:val="28"/>
          <w:szCs w:val="28"/>
        </w:rPr>
        <w:tab/>
        <w:t>Обязанности Наставляемого лица:</w:t>
      </w:r>
    </w:p>
    <w:p w:rsidR="000E7159" w:rsidRPr="00583734" w:rsidRDefault="000E7159" w:rsidP="000E7159">
      <w:pPr>
        <w:pStyle w:val="a8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</w:t>
      </w:r>
    </w:p>
    <w:p w:rsidR="000E7159" w:rsidRPr="00583734" w:rsidRDefault="000E7159" w:rsidP="000E7159">
      <w:pPr>
        <w:pStyle w:val="a8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выполнять индивидуальный план в установленные сроки;</w:t>
      </w:r>
    </w:p>
    <w:p w:rsidR="000E7159" w:rsidRPr="00583734" w:rsidRDefault="000E7159" w:rsidP="000E7159">
      <w:pPr>
        <w:pStyle w:val="a8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0E7159" w:rsidRPr="00583734" w:rsidRDefault="000E7159" w:rsidP="000E7159">
      <w:pPr>
        <w:pStyle w:val="a8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lastRenderedPageBreak/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0E7159" w:rsidRPr="00583734" w:rsidRDefault="000E7159" w:rsidP="000E7159">
      <w:pPr>
        <w:pStyle w:val="a8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совершенствовать свой общеобразовательный и культурный уровень; отчитываться о проделанной работе Наставнику в установленные сроки.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2.12.</w:t>
      </w:r>
      <w:r w:rsidRPr="00583734">
        <w:rPr>
          <w:sz w:val="28"/>
          <w:szCs w:val="28"/>
        </w:rPr>
        <w:tab/>
        <w:t>Наставляемый имеет право:</w:t>
      </w:r>
    </w:p>
    <w:p w:rsidR="000E7159" w:rsidRPr="00583734" w:rsidRDefault="000E7159" w:rsidP="000E7159">
      <w:pPr>
        <w:pStyle w:val="a8"/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в индивидуальном порядке обращаться к Наставнику по вопросам, связанным с педагогической деятельностью;</w:t>
      </w:r>
    </w:p>
    <w:p w:rsidR="000E7159" w:rsidRPr="00583734" w:rsidRDefault="000E7159" w:rsidP="000E7159">
      <w:pPr>
        <w:pStyle w:val="a8"/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вносить на рассмотрение администрации ОО предложения по совершенствованию и завершению программы наставничества;</w:t>
      </w:r>
    </w:p>
    <w:p w:rsidR="000E7159" w:rsidRPr="00583734" w:rsidRDefault="000E7159" w:rsidP="000E7159">
      <w:pPr>
        <w:pStyle w:val="a8"/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знакомиться с жалобами и другими документами, содержащими оценку его работы, давать по ним пояснения;</w:t>
      </w:r>
    </w:p>
    <w:p w:rsidR="000E7159" w:rsidRPr="00583734" w:rsidRDefault="000E7159" w:rsidP="000E7159">
      <w:pPr>
        <w:pStyle w:val="a8"/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посещать внешние организации по вопросам, связанными с педагогической деятельностью.</w:t>
      </w:r>
    </w:p>
    <w:p w:rsidR="000E7159" w:rsidRPr="00583734" w:rsidRDefault="000E7159" w:rsidP="000E715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83734">
        <w:rPr>
          <w:b/>
          <w:sz w:val="28"/>
          <w:szCs w:val="28"/>
        </w:rPr>
        <w:t>3.</w:t>
      </w:r>
      <w:r w:rsidRPr="00583734">
        <w:rPr>
          <w:b/>
          <w:sz w:val="28"/>
          <w:szCs w:val="28"/>
        </w:rPr>
        <w:tab/>
        <w:t>Результаты реализации программы наставничества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3.1.</w:t>
      </w:r>
      <w:r w:rsidRPr="00583734">
        <w:rPr>
          <w:sz w:val="28"/>
          <w:szCs w:val="28"/>
        </w:rPr>
        <w:tab/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3.2.</w:t>
      </w:r>
      <w:r w:rsidRPr="00583734">
        <w:rPr>
          <w:sz w:val="28"/>
          <w:szCs w:val="28"/>
        </w:rPr>
        <w:tab/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  <w:r w:rsidRPr="00583734">
        <w:rPr>
          <w:sz w:val="28"/>
          <w:szCs w:val="28"/>
        </w:rPr>
        <w:tab/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3.3.</w:t>
      </w:r>
      <w:r w:rsidRPr="00583734">
        <w:rPr>
          <w:sz w:val="28"/>
          <w:szCs w:val="28"/>
        </w:rPr>
        <w:tab/>
        <w:t>Измеримыми результатами реализации программы наставничества являются:</w:t>
      </w:r>
    </w:p>
    <w:p w:rsidR="000E7159" w:rsidRPr="00583734" w:rsidRDefault="000E7159" w:rsidP="000E7159">
      <w:pPr>
        <w:pStyle w:val="a8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0E7159" w:rsidRPr="00583734" w:rsidRDefault="000E7159" w:rsidP="000E7159">
      <w:pPr>
        <w:pStyle w:val="a8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0E7159" w:rsidRPr="00583734" w:rsidRDefault="000E7159" w:rsidP="000E7159">
      <w:pPr>
        <w:pStyle w:val="a8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качественный рост успеваемости и улучшение поведения в группах, с которыми работает Наставляемое лицо;</w:t>
      </w:r>
    </w:p>
    <w:p w:rsidR="000E7159" w:rsidRPr="00583734" w:rsidRDefault="000E7159" w:rsidP="000E7159">
      <w:pPr>
        <w:pStyle w:val="a8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lastRenderedPageBreak/>
        <w:t>сокращение числа конфликтов с педагогическим и родительским сообществами;</w:t>
      </w:r>
    </w:p>
    <w:p w:rsidR="000E7159" w:rsidRPr="00583734" w:rsidRDefault="000E7159" w:rsidP="000E7159">
      <w:pPr>
        <w:pStyle w:val="a8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0E7159" w:rsidRPr="00583734" w:rsidRDefault="000E7159" w:rsidP="000E715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83734">
        <w:rPr>
          <w:b/>
          <w:sz w:val="28"/>
          <w:szCs w:val="28"/>
        </w:rPr>
        <w:t>4.</w:t>
      </w:r>
      <w:r w:rsidRPr="00583734">
        <w:rPr>
          <w:b/>
          <w:sz w:val="28"/>
          <w:szCs w:val="28"/>
        </w:rPr>
        <w:tab/>
        <w:t>Перечень документов, регламентирующих реализацию программы</w:t>
      </w:r>
    </w:p>
    <w:p w:rsidR="000E7159" w:rsidRPr="00583734" w:rsidRDefault="000E7159" w:rsidP="000E715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83734">
        <w:rPr>
          <w:b/>
          <w:sz w:val="28"/>
          <w:szCs w:val="28"/>
        </w:rPr>
        <w:t>наставничества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  <w:r w:rsidRPr="00583734">
        <w:rPr>
          <w:sz w:val="28"/>
          <w:szCs w:val="28"/>
        </w:rPr>
        <w:t>4.1.</w:t>
      </w:r>
      <w:r w:rsidRPr="00583734">
        <w:rPr>
          <w:sz w:val="28"/>
          <w:szCs w:val="28"/>
        </w:rPr>
        <w:tab/>
        <w:t>К</w:t>
      </w:r>
      <w:r w:rsidRPr="00583734">
        <w:rPr>
          <w:sz w:val="28"/>
          <w:szCs w:val="28"/>
        </w:rPr>
        <w:tab/>
        <w:t>документам,</w:t>
      </w:r>
      <w:r w:rsidRPr="00583734">
        <w:rPr>
          <w:sz w:val="28"/>
          <w:szCs w:val="28"/>
        </w:rPr>
        <w:tab/>
        <w:t>регламентирующим</w:t>
      </w:r>
      <w:r w:rsidRPr="00583734">
        <w:rPr>
          <w:sz w:val="28"/>
          <w:szCs w:val="28"/>
        </w:rPr>
        <w:tab/>
        <w:t>реализацию программы наставничества, относятся:</w:t>
      </w:r>
    </w:p>
    <w:p w:rsidR="000E7159" w:rsidRPr="00583734" w:rsidRDefault="000E7159" w:rsidP="000E7159">
      <w:pPr>
        <w:pStyle w:val="a8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настоящее Положение;</w:t>
      </w:r>
    </w:p>
    <w:p w:rsidR="000E7159" w:rsidRPr="00583734" w:rsidRDefault="000E7159" w:rsidP="000E7159">
      <w:pPr>
        <w:pStyle w:val="a8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приказ руководителя образовательной организации об организации наставничества;</w:t>
      </w:r>
    </w:p>
    <w:p w:rsidR="000E7159" w:rsidRPr="00583734" w:rsidRDefault="000E7159" w:rsidP="000E7159">
      <w:pPr>
        <w:pStyle w:val="a8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индивидуальный план работы Наставника с Наставляемым лицом; журнал Наставника;</w:t>
      </w:r>
    </w:p>
    <w:p w:rsidR="000E7159" w:rsidRPr="00583734" w:rsidRDefault="000E7159" w:rsidP="000E7159">
      <w:pPr>
        <w:pStyle w:val="a8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отчеты о деятельности Наставника и Наставляемого лица;</w:t>
      </w:r>
    </w:p>
    <w:p w:rsidR="000E7159" w:rsidRPr="00583734" w:rsidRDefault="000E7159" w:rsidP="000E7159">
      <w:pPr>
        <w:pStyle w:val="a8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программа мониторинга результатов деятельности программы наставничества (анкетирование);</w:t>
      </w:r>
    </w:p>
    <w:p w:rsidR="000E7159" w:rsidRPr="00583734" w:rsidRDefault="000E7159" w:rsidP="000E7159">
      <w:pPr>
        <w:pStyle w:val="a8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соглашение между наставником и наставляемым;</w:t>
      </w:r>
    </w:p>
    <w:p w:rsidR="000E7159" w:rsidRPr="00583734" w:rsidRDefault="000E7159" w:rsidP="000E7159">
      <w:pPr>
        <w:pStyle w:val="a8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0E7159" w:rsidRPr="00583734" w:rsidRDefault="000E7159" w:rsidP="000E7159">
      <w:pPr>
        <w:pStyle w:val="a8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583734">
        <w:rPr>
          <w:sz w:val="28"/>
          <w:szCs w:val="28"/>
        </w:rPr>
        <w:t>личные заявления наставников и наставляемых лиц.</w:t>
      </w:r>
    </w:p>
    <w:p w:rsidR="000E7159" w:rsidRPr="00583734" w:rsidRDefault="000E7159" w:rsidP="000E7159">
      <w:pPr>
        <w:spacing w:line="276" w:lineRule="auto"/>
        <w:ind w:firstLine="709"/>
        <w:jc w:val="both"/>
        <w:rPr>
          <w:sz w:val="28"/>
          <w:szCs w:val="28"/>
        </w:rPr>
      </w:pPr>
    </w:p>
    <w:p w:rsidR="00D86486" w:rsidRDefault="00D86486" w:rsidP="00D86486">
      <w:pPr>
        <w:jc w:val="right"/>
      </w:pPr>
    </w:p>
    <w:sectPr w:rsidR="00D8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3E7"/>
    <w:multiLevelType w:val="hybridMultilevel"/>
    <w:tmpl w:val="BCA465B0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2D0"/>
    <w:multiLevelType w:val="hybridMultilevel"/>
    <w:tmpl w:val="2290346C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B17DEF"/>
    <w:multiLevelType w:val="hybridMultilevel"/>
    <w:tmpl w:val="06EE4DC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9678E9"/>
    <w:multiLevelType w:val="hybridMultilevel"/>
    <w:tmpl w:val="8D6CF51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821927"/>
    <w:multiLevelType w:val="hybridMultilevel"/>
    <w:tmpl w:val="5BD2EA2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DF42C2"/>
    <w:multiLevelType w:val="hybridMultilevel"/>
    <w:tmpl w:val="7EEC8174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9C5B0E"/>
    <w:multiLevelType w:val="hybridMultilevel"/>
    <w:tmpl w:val="EC68CF40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C90D42"/>
    <w:multiLevelType w:val="hybridMultilevel"/>
    <w:tmpl w:val="89D2D5A0"/>
    <w:lvl w:ilvl="0" w:tplc="E35614BA">
      <w:start w:val="1"/>
      <w:numFmt w:val="decimal"/>
      <w:lvlText w:val="%1."/>
      <w:lvlJc w:val="left"/>
      <w:pPr>
        <w:ind w:left="10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0C994E">
      <w:numFmt w:val="bullet"/>
      <w:lvlText w:val="-"/>
      <w:lvlJc w:val="left"/>
      <w:pPr>
        <w:ind w:left="106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669438">
      <w:numFmt w:val="bullet"/>
      <w:lvlText w:val="•"/>
      <w:lvlJc w:val="left"/>
      <w:pPr>
        <w:ind w:left="2837" w:hanging="209"/>
      </w:pPr>
      <w:rPr>
        <w:rFonts w:hint="default"/>
        <w:lang w:val="ru-RU" w:eastAsia="en-US" w:bidi="ar-SA"/>
      </w:rPr>
    </w:lvl>
    <w:lvl w:ilvl="3" w:tplc="A6CA0420">
      <w:numFmt w:val="bullet"/>
      <w:lvlText w:val="•"/>
      <w:lvlJc w:val="left"/>
      <w:pPr>
        <w:ind w:left="3725" w:hanging="209"/>
      </w:pPr>
      <w:rPr>
        <w:rFonts w:hint="default"/>
        <w:lang w:val="ru-RU" w:eastAsia="en-US" w:bidi="ar-SA"/>
      </w:rPr>
    </w:lvl>
    <w:lvl w:ilvl="4" w:tplc="A1FE0A0C">
      <w:numFmt w:val="bullet"/>
      <w:lvlText w:val="•"/>
      <w:lvlJc w:val="left"/>
      <w:pPr>
        <w:ind w:left="4614" w:hanging="209"/>
      </w:pPr>
      <w:rPr>
        <w:rFonts w:hint="default"/>
        <w:lang w:val="ru-RU" w:eastAsia="en-US" w:bidi="ar-SA"/>
      </w:rPr>
    </w:lvl>
    <w:lvl w:ilvl="5" w:tplc="BA363E72">
      <w:numFmt w:val="bullet"/>
      <w:lvlText w:val="•"/>
      <w:lvlJc w:val="left"/>
      <w:pPr>
        <w:ind w:left="5503" w:hanging="209"/>
      </w:pPr>
      <w:rPr>
        <w:rFonts w:hint="default"/>
        <w:lang w:val="ru-RU" w:eastAsia="en-US" w:bidi="ar-SA"/>
      </w:rPr>
    </w:lvl>
    <w:lvl w:ilvl="6" w:tplc="F2F41D7A">
      <w:numFmt w:val="bullet"/>
      <w:lvlText w:val="•"/>
      <w:lvlJc w:val="left"/>
      <w:pPr>
        <w:ind w:left="6391" w:hanging="209"/>
      </w:pPr>
      <w:rPr>
        <w:rFonts w:hint="default"/>
        <w:lang w:val="ru-RU" w:eastAsia="en-US" w:bidi="ar-SA"/>
      </w:rPr>
    </w:lvl>
    <w:lvl w:ilvl="7" w:tplc="43661838">
      <w:numFmt w:val="bullet"/>
      <w:lvlText w:val="•"/>
      <w:lvlJc w:val="left"/>
      <w:pPr>
        <w:ind w:left="7280" w:hanging="209"/>
      </w:pPr>
      <w:rPr>
        <w:rFonts w:hint="default"/>
        <w:lang w:val="ru-RU" w:eastAsia="en-US" w:bidi="ar-SA"/>
      </w:rPr>
    </w:lvl>
    <w:lvl w:ilvl="8" w:tplc="5EC62A1A">
      <w:numFmt w:val="bullet"/>
      <w:lvlText w:val="•"/>
      <w:lvlJc w:val="left"/>
      <w:pPr>
        <w:ind w:left="8169" w:hanging="20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C7"/>
    <w:rsid w:val="000E7159"/>
    <w:rsid w:val="001D59E5"/>
    <w:rsid w:val="00201BC5"/>
    <w:rsid w:val="0021078C"/>
    <w:rsid w:val="002C2B89"/>
    <w:rsid w:val="005A0B42"/>
    <w:rsid w:val="00765EC7"/>
    <w:rsid w:val="00A3089F"/>
    <w:rsid w:val="00B01956"/>
    <w:rsid w:val="00D86486"/>
    <w:rsid w:val="00D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E8638-4DD9-4BCE-BBCF-7B0C1E15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01BC5"/>
    <w:pPr>
      <w:widowControl w:val="0"/>
      <w:autoSpaceDE w:val="0"/>
      <w:autoSpaceDN w:val="0"/>
      <w:ind w:left="504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65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9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9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01B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201BC5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01BC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01BC5"/>
    <w:pPr>
      <w:widowControl w:val="0"/>
      <w:autoSpaceDE w:val="0"/>
      <w:autoSpaceDN w:val="0"/>
      <w:ind w:left="625" w:hanging="284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Макка Абдурахманова</dc:creator>
  <cp:keywords/>
  <dc:description/>
  <cp:lastModifiedBy>A</cp:lastModifiedBy>
  <cp:revision>3</cp:revision>
  <cp:lastPrinted>2023-09-16T14:04:00Z</cp:lastPrinted>
  <dcterms:created xsi:type="dcterms:W3CDTF">2023-11-11T09:09:00Z</dcterms:created>
  <dcterms:modified xsi:type="dcterms:W3CDTF">2023-11-13T07:36:00Z</dcterms:modified>
</cp:coreProperties>
</file>